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年临床执业医师《卫生法规》考试大纲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年临床执业医师《卫生法规》考试大纲已经顺利公布，请广大临床执业医师考生参考：</w:t>
      </w:r>
    </w:p>
    <w:tbl>
      <w:tblPr>
        <w:tblStyle w:val="7"/>
        <w:tblW w:w="9332" w:type="dxa"/>
        <w:jc w:val="center"/>
        <w:tblCellSpacing w:w="0" w:type="dxa"/>
        <w:tblInd w:w="-12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2717"/>
        <w:gridCol w:w="5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  <w:bookmarkStart w:id="0" w:name="_GoBack"/>
            <w:bookmarkEnd w:id="0"/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一、执业医师法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医师的基本要求及职责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2.考试和注册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（1）参加</w:t>
            </w:r>
            <w:r>
              <w:rPr>
                <w:rFonts w:hint="eastAsia" w:ascii="宋体" w:hAnsi="宋体"/>
                <w:sz w:val="24"/>
                <w:szCs w:val="24"/>
              </w:rPr>
              <w:t>医师资格考试</w:t>
            </w:r>
            <w:r>
              <w:rPr>
                <w:rFonts w:ascii="宋体" w:hAnsi="宋体"/>
                <w:sz w:val="24"/>
                <w:szCs w:val="24"/>
              </w:rPr>
              <w:t>的条件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医师资格</w:t>
            </w:r>
            <w:r>
              <w:rPr>
                <w:rFonts w:ascii="宋体" w:hAnsi="宋体"/>
                <w:sz w:val="24"/>
                <w:szCs w:val="24"/>
              </w:rPr>
              <w:t>种类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（3）医师执业注册及其执业条件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（4）准予注册、不予注册、注销注册、变更注册、重新注册的适用条件及法定要求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（5）对不予注册、注销注册持有异议的法律救济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3.执业规则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（1）医师在执业活动中的权利和义务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（2）医师执业要求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（3）执业助理医师的执业范围与要求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4.考核和培训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（1）医师考核内容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（2）医师考核不合格的处理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（3）表彰与奖励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违法行为及其法律责任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二、医疗机构管理条例及其实施细则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医疗机构服务宗旨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2.医疗机构执业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（1）医疗机构执业要求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（2）医疗机构执业规则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3.登记和校验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（1）医疗机构的登记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（2）医疗机构的校验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三、医疗事故处理条例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（1）处理医疗事故的原则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（2）处理医疗事故的基本要求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2.医疗事故的预防与处置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（1）病历书写、复印或者复制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（2）告知与报告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（3）病历资料的封存与启封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（4）尸检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3.医疗事故的技术鉴定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（1）鉴定的提起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（2）鉴定组织及其分工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（3）鉴定专家组的产生和组成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（4）鉴定原则和依据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（5）鉴定程序和要求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（6）不属于医疗事故的情形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4.医疗事故的行政处理与监督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（1）卫生行政部门对重大医疗过失行为报告的处理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（2）卫生行政部门的责任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5.医疗事故的赔偿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医疗事故赔偿争议的解决途径及要求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（1）卫生行政部门的法律责任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（2）医疗机构的法律责任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（3）医务人员的法律责任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（4）非法行医造成患者人身损害的法律责任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四、母婴保健法及其实施办法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（1）母婴保健工作方针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（2）母婴保健技术服务事项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2.婚前保健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（1）婚前保健的内容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（2）婚前医学检查意见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3.孕产期保健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（1）孕产期保健服务的内容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（2）孕产期医学指导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（3）终止妊娠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（4）新生儿出生医学证明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（5）产妇、婴儿以及新生儿出生缺陷报告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4.技术鉴定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（1）鉴定机构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（2）鉴定人员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（3）回避制度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5.行政管理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母婴保健专项技术许可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违法行为及其法律责任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五、传染病防治法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（1）传染病防治原则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（2）传染病的分类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（3）甲类传染病预防控制措施的适用范围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2.传染病预防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（1）预防接种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（2）传染病监测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（3）传染病预警制度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（4）传染病菌种、毒种管理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（5）疾病预防控制机构的职责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（6）医疗机构的职责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（7）传染病病人、病原携带者和疑似传染病病人合法权益保护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3.疫情报告、通报和公布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（1）传染病疫情的报告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（2）传染病疫情的通报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（3）传染病疫情信息的公布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4.疫情控制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（1）传染病控制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（2）紧急措施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（3）疫区封锁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5.医疗救治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（1）医疗救治服务网络建设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（2）提高传染病医疗救治能力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（3）医疗机构开展医疗救治的规定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（1）疾病预防控制机构的法律责任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六、艾滋病防治条例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艾滋病防治原则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不歧视规定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2.预防与控制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艾滋病监测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艾滋病自愿咨询和自愿监测制度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（3）艾滋病患者隐私权的保护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（4）采集或使用人体血液、血浆、组织的管理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3.治疗与救助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医疗卫生机构的责任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七、突发公共卫生事件应急条例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突发公共卫生事件的范围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2.报告与信息发布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（1）突发公共卫生事件的报告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（2）突发公共卫生事件的信息发布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八、药品管理法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药品的范围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2.药品管理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（1）禁止生产、销售假药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（2）禁止生产、销售劣药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3.药品监督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药品不良反应报告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违法收受财物或者其他利益的法律责任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九、麻醉药品和精神药品管理条例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临床使用原则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2.麻醉药品和精神药品的使用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（1）麻醉药品、第一类精神药品购用印鉴卡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（2）麻醉药物和精神药品处方权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（3）麻醉药品、第一类精神药品的使用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（1）医疗机构的法律责任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（2）具有麻醉药品和第一类精神药品处方资格医师的法律责任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（3）未取得麻醉药品和第一类精神药品处方资格医师的法律责任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十、处方管理办法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处方开具与调剂原则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2.处方管理的一般规定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（1）处方书写规则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（2）药品剂量与数量的书写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3.处方权的获得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（1）处方权的取得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（2）开具处方的条件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4.处方的开具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（1）开具处方的规则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（2）开具处方的要求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5.监督管理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医疗机构对处方的管理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十一、献血法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无偿献血制度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2.医疗机构的职责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（1）医疗机构用血管理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（2）医疗机构用血要求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3.血站的责任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（1）采血要求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（2）供血要求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（1）医疗机构的法律责任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（2）血站的法律责任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十二、侵权责任法（医疗损害责任）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（1）医疗损害责任的赔偿主体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（2）推定医疗机构有过错的情形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（3）医疗机构不承担赔偿责任的情形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2.医疗机构承担赔偿责任的情形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（1）未尽到说明义务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（2）未尽到与当时医疗水平相应的诊疗义务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（3）泄露患者隐私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3.紧急情况医疗措施的实施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紧急情况实施相应医疗措施的条件和程序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4.病历资料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（1）病历资料的填写与保管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（2）病历资料的查阅与复制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5.对医疗行为的限制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不得违反诊疗规范实施不必要的检查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6.医疗机构及其医务人员权益保护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干扰医疗秩序和妨害医务人员工作、生活的法律后果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十三、放射诊疗管理规定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放射诊疗的分类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2.执业条件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（1）开展放射诊疗的基本条件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（2）安全防护装置、辐射检测仪器和个人防护用品的配备与使用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（3）设备和场所警示标志的设置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3.安全防护与质量保证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（1）放射诊疗设备和检测仪表的要求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（2）放射诊疗场所防护要求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（3）放射诊疗工作人员防护要求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（4）患者和受检查的防护要求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（5）放射诊断检查的原则和实施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（6）放射治疗的原则和实施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（7）放射事件的处理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十四、抗菌药物临床应用管理办法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（1）抗菌药物临床应用的原则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（2）抗菌药物临床应用的分级管理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2.抗菌药物临床应用管理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（1）抗菌药物遴选和定期评估制度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（2）细菌耐药预警机制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（3）抗菌药物临床应用异常情况的调查和处理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（4）抗菌药物临床应用知识和规范化管理培训和考核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3.抗菌药物的临床应用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（1）抗菌药物处方权的授予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（2）抗菌药物预防感染指征的掌握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（3）特殊使用级抗菌药物的使用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（4）抗菌药物的越级使用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4.监督管理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（1）抗菌药物处方、医嘱点评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（2）对开具抗菌药物超常处方医师的处理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（3）取消医师抗菌药物处方权的情形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（1）通过开具抗菌药物牟取不正当利益的法律责任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（2）医师违反抗菌药物临床应用规定的法律责任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十五、医疗机构临床用血管理办法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（1）加强医疗机构临床用血管理的目的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（2）医疗机构临床用血管理职责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2.临床用血管理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（1）临床用血计划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（2）医务人员职责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（3）临床用血申请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（4）签署临床输血治疗知情同意书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（5）临时采集血液必须同时符合的条件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（6）临床用血医学文书管理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（1）医疗机构的法律责任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（2）医务人员的法律责任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十六、精神卫生法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（1）精神卫生工作的方针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（2）精神障碍患者合法权益保护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2.心理健康促进和精神障碍预防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医务人员对就诊者的心理健康指导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3.精神障碍的诊断和预防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（1）开展精神障碍诊断、治疗活动应具备的条件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（2）精神障碍诊断、治疗原则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（3）精神障碍的诊断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（4）精神障碍的住院治疗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（5）精神障碍的再次诊断和医学鉴定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（6）医疗机构及其医务人员应当履行的责任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（7）保护性医疗措施的实施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（8）对精神障碍患者使用药物的要求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（9）精神障碍患者的病例资料及保管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（10）心理治疗活动的开展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4.精神障碍的康复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（1）医疗机构精神障碍康复技术指导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（2）严重精神障碍患者的健康档案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（1）医疗机构擅自从事精神障碍诊断、治疗的法律责任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（2）医疗机构及其工作人员的法律责任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（3）从事心理治疗人员的法律责任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十七、人体器官移植条例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（1）申请人体器官移植手术患者排序原则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（2）禁止买卖人体器官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2.人体器官的捐献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（1）人体器官捐献的原则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（2）捐献人体器官公民的条件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（3）人体器官捐献意愿的撤销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（4）活体器官捐献人的年龄条件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（5）活体器官接受人的条件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3.人体器官的移植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（1）人体器官移植诊疗科目登记和条件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（2）对人体器官捐献人的医学检查和接受人的风险评估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（3）人体器官移植的伦理审查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（4）摘取活体器官应当履行的义务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（5）摘取尸体器官的要求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（6）个人资料保密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（1）医疗机构的法律责任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（2）医务人员的法律责任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十八、疫苗流通和预防接种管理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疫苗的分类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2.疫苗接种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（1）疾病预防控制机构的职责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（2）群体性预防接种的管理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（3）儿童预防接种的管理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（4）疫苗接种单位的管理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（5）医疗卫生人员的责任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3.预防接种异常反应的处理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（1）不属于预防接种异常反应的情形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（2）预防接种异常反应的处理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（3）预防接种异常反应的鉴定及赔偿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4.法律责任</w:t>
            </w:r>
          </w:p>
        </w:tc>
        <w:tc>
          <w:tcPr>
            <w:tcW w:w="555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（1）疾病预防控制机构的法律责任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（2）接种单位的法律责任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B91"/>
    <w:rsid w:val="006B7B91"/>
    <w:rsid w:val="007C62F0"/>
    <w:rsid w:val="00B13779"/>
    <w:rsid w:val="00B978F6"/>
    <w:rsid w:val="00C533B1"/>
    <w:rsid w:val="00E04F3A"/>
    <w:rsid w:val="181228C9"/>
    <w:rsid w:val="2C7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608</Words>
  <Characters>3466</Characters>
  <Lines>28</Lines>
  <Paragraphs>8</Paragraphs>
  <ScaleCrop>false</ScaleCrop>
  <LinksUpToDate>false</LinksUpToDate>
  <CharactersWithSpaces>4066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2017-03-21T02:33:00Z</dcterms:created>
  <dc:creator>DELL</dc:creator>
  <cp:lastModifiedBy>撒哈拉没有雨</cp:lastModifiedBy>
  <dcterms:modified xsi:type="dcterms:W3CDTF">2018-02-26T06:42:30Z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