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执业护士五日金题班PC端课程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学习流程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第一步：打开你已经购买过的课程链接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</w:rPr>
        <w:t>5日金题班全套直播</w:t>
      </w:r>
      <w:r>
        <w:rPr>
          <w:rFonts w:hint="eastAsia" w:ascii="微软雅黑" w:hAnsi="微软雅黑" w:eastAsia="微软雅黑" w:cs="微软雅黑"/>
          <w:lang w:eastAsia="zh-CN"/>
        </w:rPr>
        <w:t>课地址：</w:t>
      </w:r>
      <w:r>
        <w:rPr>
          <w:rFonts w:hint="eastAsia" w:ascii="微软雅黑" w:hAnsi="微软雅黑" w:eastAsia="微软雅黑" w:cs="微软雅黑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lang w:eastAsia="zh-CN"/>
        </w:rPr>
        <w:instrText xml:space="preserve"> HYPERLINK "http://meal.taobao.com/mealDetail.htm?meal_id=462740383&amp;seller_id=1813213250" </w:instrText>
      </w:r>
      <w:r>
        <w:rPr>
          <w:rFonts w:hint="eastAsia" w:ascii="微软雅黑" w:hAnsi="微软雅黑" w:eastAsia="微软雅黑" w:cs="微软雅黑"/>
          <w:lang w:eastAsia="zh-CN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lang w:eastAsia="zh-CN"/>
        </w:rPr>
        <w:t>http://meal.taobao.com/mealDetail.htm?meal_id=462740383&amp;seller_id=1813213250</w:t>
      </w:r>
      <w:r>
        <w:rPr>
          <w:rFonts w:hint="eastAsia" w:ascii="微软雅黑" w:hAnsi="微软雅黑" w:eastAsia="微软雅黑" w:cs="微软雅黑"/>
          <w:lang w:eastAsia="zh-CN"/>
        </w:rPr>
        <w:fldChar w:fldCharType="end"/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第一天课程连接：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instrText xml:space="preserve"> HYPERLINK "https://i.xue.taobao.com/detail.htm?spm=a2174.7765247.0.0.sLp4zg&amp;courseId=75446"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https://i.xue.taobao.com/detail.htm?spm=a2174.7765247.0.0.sLp4zg&amp;courseId=75446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第二天课程连接：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instrText xml:space="preserve"> HYPERLINK "https://i.xue.taobao.com/detail.htm?spm=a2174.7765247.0.0.sLp4zg&amp;courseId=75450"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https://i.xue.taobao.com/detail.htm?spm=a2174.7765247.0.0.sLp4zg&amp;courseId=75450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第三天课程连接：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instrText xml:space="preserve"> HYPERLINK "https://i.xue.taobao.com/detail.htm?spm=a2174.7765247.0.0.sLp4zg&amp;courseId=75508"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https://i.xue.taobao.com/detail.htm?spm=a2174.7765247.0.0.sLp4zg&amp;courseId=75508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第四天课程连接：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instrText xml:space="preserve"> HYPERLINK "https://i.xue.taobao.com/detail.htm?spm=a2174.7765247.0.0.sLp4zg&amp;courseId=75509"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https://i.xue.taobao.com/detail.htm?spm=a2174.7765247.0.0.sLp4zg&amp;courseId=75509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第五天课程连接：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instrText xml:space="preserve"> HYPERLINK "https://i.xue.taobao.com/detail.htm?spm=a2174.7765247.0.0.sLp4zg&amp;courseId=75510"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https://i.xue.taobao.com/detail.htm?spm=a2174.7765247.0.0.sLp4zg&amp;courseId=75510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fldChar w:fldCharType="end"/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第二步：点击：参加课程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drawing>
          <wp:inline distT="0" distB="0" distL="114300" distR="114300">
            <wp:extent cx="6643370" cy="3641725"/>
            <wp:effectExtent l="0" t="0" r="5080" b="15875"/>
            <wp:docPr id="10" name="图片 10" descr="QQ截图2017041915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1704191511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第三步：点击：密码登陆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drawing>
          <wp:inline distT="0" distB="0" distL="114300" distR="114300">
            <wp:extent cx="6640195" cy="3018155"/>
            <wp:effectExtent l="0" t="0" r="8255" b="10795"/>
            <wp:docPr id="11" name="图片 11" descr="QQ截图2017041915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704191513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第四步：输入账号及密码进行登陆，点击：去学习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637020" cy="3097530"/>
            <wp:effectExtent l="0" t="0" r="11430" b="7620"/>
            <wp:docPr id="20" name="图片 20" descr="QQ截图2017041914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截图201704191405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第五步：进入学习界面</w:t>
      </w:r>
    </w:p>
    <w:p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638925" cy="3159760"/>
            <wp:effectExtent l="0" t="0" r="9525" b="2540"/>
            <wp:docPr id="21" name="图片 21" descr="QQ截图2017041914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QQ截图201704191409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D0598"/>
    <w:rsid w:val="794D0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2017-04-19T08:32:00Z</dcterms:created>
  <dc:creator>Administrator</dc:creator>
  <cp:lastModifiedBy>Administrator</cp:lastModifiedBy>
  <dcterms:modified xsi:type="dcterms:W3CDTF">2017-04-19T08:32:57Z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