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关于审核卫生初级师资格考试考生报名信息的几点说明</w:t>
      </w:r>
    </w:p>
    <w:p>
      <w:pPr>
        <w:pStyle w:val="3"/>
        <w:keepNext w:val="0"/>
        <w:keepLines w:val="0"/>
        <w:widowControl/>
        <w:suppressLineNumbers w:val="0"/>
      </w:pPr>
      <w:r>
        <w:t>　　根据卫生初级专业技术资格报考条件的要求，结合我省初级师报考的情况，现将卫生初级师资格考试的报考条件界定、资格审查等有关事宜通知如下：</w:t>
      </w:r>
    </w:p>
    <w:p>
      <w:pPr>
        <w:pStyle w:val="3"/>
        <w:keepNext w:val="0"/>
        <w:keepLines w:val="0"/>
        <w:widowControl/>
        <w:suppressLineNumbers w:val="0"/>
      </w:pPr>
      <w:r>
        <w:t>　　一、初级专业技术资格考试报考条件的界定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t>　　(一)参加药(护、技)士资格考试</w:t>
      </w:r>
    </w:p>
    <w:p>
      <w:pPr>
        <w:pStyle w:val="3"/>
        <w:keepNext w:val="0"/>
        <w:keepLines w:val="0"/>
        <w:widowControl/>
        <w:suppressLineNumbers w:val="0"/>
      </w:pPr>
      <w:r>
        <w:t>　　取得相应专业中专或专科学历，从事本专业技术工作满1年。</w:t>
      </w:r>
    </w:p>
    <w:p>
      <w:pPr>
        <w:pStyle w:val="3"/>
        <w:keepNext w:val="0"/>
        <w:keepLines w:val="0"/>
        <w:widowControl/>
        <w:suppressLineNumbers w:val="0"/>
      </w:pPr>
      <w:r>
        <w:t>　　(二)参加药(护、技)师资格考试</w:t>
      </w:r>
    </w:p>
    <w:p>
      <w:pPr>
        <w:pStyle w:val="3"/>
        <w:keepNext w:val="0"/>
        <w:keepLines w:val="0"/>
        <w:widowControl/>
        <w:suppressLineNumbers w:val="0"/>
      </w:pPr>
      <w:r>
        <w:t>　　1、取得相应专业中专学历，受聘担任药(护、技)士职务满5年;</w:t>
      </w:r>
    </w:p>
    <w:p>
      <w:pPr>
        <w:pStyle w:val="3"/>
        <w:keepNext w:val="0"/>
        <w:keepLines w:val="0"/>
        <w:widowControl/>
        <w:suppressLineNumbers w:val="0"/>
      </w:pPr>
      <w:r>
        <w:t>　　2、取得相应专业专科学历，受聘担任药(护、技)士职务满3年;</w:t>
      </w:r>
    </w:p>
    <w:p>
      <w:pPr>
        <w:pStyle w:val="3"/>
        <w:keepNext w:val="0"/>
        <w:keepLines w:val="0"/>
        <w:widowControl/>
        <w:suppressLineNumbers w:val="0"/>
      </w:pPr>
      <w:r>
        <w:t>　　3、取得相应专业本科学历或硕士学位，从事本专业技术工作满1年。</w:t>
      </w:r>
    </w:p>
    <w:p>
      <w:pPr>
        <w:pStyle w:val="3"/>
        <w:keepNext w:val="0"/>
        <w:keepLines w:val="0"/>
        <w:widowControl/>
        <w:suppressLineNumbers w:val="0"/>
      </w:pPr>
      <w:r>
        <w:t>　　二、关于学历、工作年限的要求</w:t>
      </w:r>
    </w:p>
    <w:p>
      <w:pPr>
        <w:pStyle w:val="3"/>
        <w:keepNext w:val="0"/>
        <w:keepLines w:val="0"/>
        <w:widowControl/>
        <w:suppressLineNumbers w:val="0"/>
      </w:pPr>
      <w:r>
        <w:t>　　1、报名条件中有关学历的要求，是指国家承认的国民教育学历。</w:t>
      </w:r>
    </w:p>
    <w:p>
      <w:pPr>
        <w:pStyle w:val="3"/>
        <w:keepNext w:val="0"/>
        <w:keepLines w:val="0"/>
        <w:widowControl/>
        <w:suppressLineNumbers w:val="0"/>
      </w:pPr>
      <w:r>
        <w:t>　　2、有关工作年限的要求，是指取得上述学历前后从事本专业工作时间的总和。工作年限计算的截止日期为2017年12月31日。</w:t>
      </w:r>
    </w:p>
    <w:p>
      <w:pPr>
        <w:pStyle w:val="3"/>
        <w:keepNext w:val="0"/>
        <w:keepLines w:val="0"/>
        <w:widowControl/>
        <w:suppressLineNumbers w:val="0"/>
      </w:pPr>
      <w:r>
        <w:t>　　3、对已受聘初级士专业技术职务任职资格者，其受聘时间视为取得护(士)资格的时间。</w:t>
      </w:r>
    </w:p>
    <w:p>
      <w:pPr>
        <w:pStyle w:val="3"/>
        <w:keepNext w:val="0"/>
        <w:keepLines w:val="0"/>
        <w:widowControl/>
        <w:suppressLineNumbers w:val="0"/>
      </w:pPr>
      <w:r>
        <w:t>　　4、对已考取护士执业资格者，其取得护士执业证书的时间可视为取得护(士)资格的时间。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D4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tips_news2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2017-12-28T01:51:32Z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